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1"/>
        <w:spacing w:after="0" w:line="240" w:lineRule="auto"/>
        <w:rPr>
          <w:sz w:val="36"/>
          <w:szCs w:val="36"/>
        </w:rPr>
      </w:pPr>
      <w:bookmarkStart w:colFirst="0" w:colLast="0" w:name="_s6ef9lw6s7b" w:id="0"/>
      <w:bookmarkEnd w:id="0"/>
      <w:r w:rsidDel="00000000" w:rsidR="00000000" w:rsidRPr="00000000">
        <w:rPr>
          <w:i w:val="1"/>
          <w:iCs w:val="1"/>
          <w:color w:val="ff0000"/>
          <w:sz w:val="26"/>
          <w:szCs w:val="26"/>
          <w:rtl w:val="0"/>
        </w:rPr>
        <w:br w:type="textWrapping"/>
      </w:r>
      <w:r w:rsidDel="00000000" w:rsidR="00000000" w:rsidRPr="00000000">
        <w:rPr>
          <w:sz w:val="36"/>
          <w:szCs w:val="36"/>
          <w:rtl w:val="0"/>
        </w:rPr>
        <w:t xml:space="preserve">Campaign Success Checklist</w:t>
      </w: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664369" cy="14846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369" cy="148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0" w:lineRule="auto"/>
        <w:rPr>
          <w:sz w:val="26"/>
          <w:szCs w:val="26"/>
        </w:rPr>
      </w:pPr>
      <w:bookmarkStart w:colFirst="0" w:colLast="0" w:name="_w029y21t7fma" w:id="1"/>
      <w:bookmarkEnd w:id="1"/>
      <w:r w:rsidDel="00000000" w:rsidR="00000000" w:rsidRPr="00000000">
        <w:rPr>
          <w:sz w:val="26"/>
          <w:szCs w:val="26"/>
          <w:rtl w:val="0"/>
        </w:rPr>
        <w:t xml:space="preserve">Campaign Snapshot:</w:t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Complete this campaign checklist to create an at-a-glance overview of your campaign and how you plan to drive the most donations..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Remember: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This is a simple guide to keep your plan organized and easily referenced at a glance,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not a firm commitment!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Campaign: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240" w:before="24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Primary Goal(s):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Fundraising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Donor Engagement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Lapsed Donor Reengagement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New Donor Acquisition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Primary Call to Action (title):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Campaign Date Range: </w:t>
      </w:r>
    </w:p>
    <w:tbl>
      <w:tblPr>
        <w:tblStyle w:val="Table3"/>
        <w:tblW w:w="3420.0" w:type="dxa"/>
        <w:jc w:val="left"/>
        <w:tblInd w:w="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390"/>
        <w:gridCol w:w="1485"/>
        <w:tblGridChange w:id="0">
          <w:tblGrid>
            <w:gridCol w:w="1545"/>
            <w:gridCol w:w="390"/>
            <w:gridCol w:w="1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n2bdtsoth7ue" w:id="2"/>
      <w:bookmarkEnd w:id="2"/>
      <w:r w:rsidDel="00000000" w:rsidR="00000000" w:rsidRPr="00000000">
        <w:rPr>
          <w:rFonts w:ascii="Montserrat" w:cs="Montserrat" w:eastAsia="Montserrat" w:hAnsi="Montserrat"/>
          <w:sz w:val="36"/>
          <w:szCs w:val="36"/>
        </w:rPr>
        <w:drawing>
          <wp:inline distB="114300" distT="114300" distL="114300" distR="114300">
            <wp:extent cx="664369" cy="148462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369" cy="148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6"/>
          <w:szCs w:val="26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rPr>
          <w:rFonts w:ascii="Arial" w:cs="Arial" w:eastAsia="Arial" w:hAnsi="Arial"/>
          <w:sz w:val="26"/>
          <w:szCs w:val="26"/>
        </w:rPr>
      </w:pPr>
      <w:bookmarkStart w:colFirst="0" w:colLast="0" w:name="_3l2qxl7y7vj7" w:id="3"/>
      <w:bookmarkEnd w:id="3"/>
      <w:r w:rsidDel="00000000" w:rsidR="00000000" w:rsidRPr="00000000">
        <w:rPr>
          <w:sz w:val="26"/>
          <w:szCs w:val="26"/>
          <w:rtl w:val="0"/>
        </w:rPr>
        <w:t xml:space="preserve">Promotion Plan: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Primary Promotion Channels for Campaign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- General announcement/E-blast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- Newsletter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- Individual, targeted donor outreach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Website - Homepage feature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Website - Landing page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Website - Addition to the primary “donate” page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Social posts - Facebook, LinkedIn, Instagram, etc.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Event - Print material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Event - Pop-up display or banner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Print material - Mailer/postcard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Print material - Flyers/handouts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Other: </w:t>
      </w:r>
    </w:p>
    <w:tbl>
      <w:tblPr>
        <w:tblStyle w:val="Table4"/>
        <w:tblW w:w="843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30"/>
        <w:tblGridChange w:id="0">
          <w:tblGrid>
            <w:gridCol w:w="84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76" w:lineRule="auto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0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Secondary Promotion Channels for Campaign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(Typically classified a not a top priority, or “as time allows”)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- General announcement/E-blast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- Newsletter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- Individual, targeted donor outreach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Website - Homepage feature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Website - Landing page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Website - Addition to the primary “donate” page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Social posts - Facebook, LinkedIn, Instagram, etc.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Event - Print material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Event - Pop-up display or banner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Print material - Mailer/postcard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Print material - Flyers/handouts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Other:</w:t>
      </w:r>
    </w:p>
    <w:tbl>
      <w:tblPr>
        <w:tblStyle w:val="Table5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="276" w:lineRule="auto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Notes: </w:t>
      </w:r>
    </w:p>
    <w:p w:rsidR="00000000" w:rsidDel="00000000" w:rsidP="00000000" w:rsidRDefault="00000000" w:rsidRPr="00000000" w14:paraId="00000032">
      <w:pPr>
        <w:pStyle w:val="Heading3"/>
        <w:rPr>
          <w:sz w:val="26"/>
          <w:szCs w:val="26"/>
        </w:rPr>
      </w:pPr>
      <w:bookmarkStart w:colFirst="0" w:colLast="0" w:name="_6pm65vpokug6" w:id="4"/>
      <w:bookmarkEnd w:id="4"/>
      <w:r w:rsidDel="00000000" w:rsidR="00000000" w:rsidRPr="00000000">
        <w:rPr>
          <w:rFonts w:ascii="Montserrat" w:cs="Montserrat" w:eastAsia="Montserrat" w:hAnsi="Montserrat"/>
          <w:sz w:val="36"/>
          <w:szCs w:val="36"/>
        </w:rPr>
        <w:drawing>
          <wp:inline distB="114300" distT="114300" distL="114300" distR="114300">
            <wp:extent cx="664369" cy="148462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369" cy="148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Promotion Plan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Email Options to Use: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General / E-blast (Constant Contact, Mailchimp, etc.)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Newsletter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Individual, targeted donor outreach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Other: </w:t>
      </w:r>
    </w:p>
    <w:tbl>
      <w:tblPr>
        <w:tblStyle w:val="Table6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40" w:before="24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3B">
      <w:pPr>
        <w:spacing w:after="240" w:before="240" w:line="276" w:lineRule="auto"/>
        <w:ind w:left="72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Website Locations: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Home page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Donation page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Landing page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Blog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Header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Footer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Other: </w:t>
      </w:r>
    </w:p>
    <w:tbl>
      <w:tblPr>
        <w:tblStyle w:val="Table7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240" w:before="24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Notes: </w:t>
      </w:r>
    </w:p>
    <w:p w:rsidR="00000000" w:rsidDel="00000000" w:rsidP="00000000" w:rsidRDefault="00000000" w:rsidRPr="00000000" w14:paraId="00000047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Social Posts: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Facebook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Frequency:  </w:t>
      </w:r>
    </w:p>
    <w:p w:rsidR="00000000" w:rsidDel="00000000" w:rsidP="00000000" w:rsidRDefault="00000000" w:rsidRPr="00000000" w14:paraId="0000004A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Daily  ☐ 2-3x/week  ☐ Weekly  ☐ Biweekly  ☐ Monthly ☐  Single post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LinkedIn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Frequency:  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Daily  ☐ 2-3x/week  ☐ Weekly  ☐ Biweekly  ☐ Monthly ☐  Single post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Instagram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Frequency:  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Daily  ☐ 2-3x/week  ☐ Weekly  ☐ Biweekly  ☐ Monthly ☐  Single post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X / Twitter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Frequency:  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Daily  ☐ 2-3x/week  ☐ Weekly  ☐ Biweekly  ☐ Monthly ☐  Single post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Other: ____________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Frequency:  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Daily  ☐ 2-3x/week  ☐ Weekly  ☐ Biweekly  ☐ Monthly ☐  Single post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58">
      <w:pPr>
        <w:spacing w:after="240" w:before="24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59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Events / Community Touchpoints: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Events and/or meetings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Workshops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Programs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Other: </w:t>
      </w:r>
    </w:p>
    <w:tbl>
      <w:tblPr>
        <w:tblStyle w:val="Table8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240" w:before="24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62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Print Material: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Mailer / Postcard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Flyer / one-pager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Handout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QR code added to updated print material</w:t>
      </w:r>
    </w:p>
    <w:p w:rsidR="00000000" w:rsidDel="00000000" w:rsidP="00000000" w:rsidRDefault="00000000" w:rsidRPr="00000000" w14:paraId="00000067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Added to: 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Banner or poster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Other: </w:t>
      </w:r>
    </w:p>
    <w:tbl>
      <w:tblPr>
        <w:tblStyle w:val="Table9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240" w:before="24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Notes:</w:t>
      </w:r>
    </w:p>
    <w:p w:rsidR="00000000" w:rsidDel="00000000" w:rsidP="00000000" w:rsidRDefault="00000000" w:rsidRPr="00000000" w14:paraId="0000006D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Reminders / Momentum Keepers: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Set a reminder in your personal calendar to review metrics:</w:t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Frequency:  </w:t>
      </w:r>
    </w:p>
    <w:p w:rsidR="00000000" w:rsidDel="00000000" w:rsidP="00000000" w:rsidRDefault="00000000" w:rsidRPr="00000000" w14:paraId="00000070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Daily ☐ Weekly  ☐ Biweekly  ☐ Monthly 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Schedule group syncs with your team:</w:t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Frequency:  </w:t>
      </w:r>
    </w:p>
    <w:p w:rsidR="00000000" w:rsidDel="00000000" w:rsidP="00000000" w:rsidRDefault="00000000" w:rsidRPr="00000000" w14:paraId="00000073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Daily ☐ Weekly  ☐ Biweekly  ☐ Monthly 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Shared internally (Google Drive, SharePoint, etc.)</w:t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Frequency:  </w:t>
      </w:r>
    </w:p>
    <w:p w:rsidR="00000000" w:rsidDel="00000000" w:rsidP="00000000" w:rsidRDefault="00000000" w:rsidRPr="00000000" w14:paraId="00000076">
      <w:pPr>
        <w:numPr>
          <w:ilvl w:val="2"/>
          <w:numId w:val="3"/>
        </w:numPr>
        <w:spacing w:after="0" w:afterAutospacing="0" w:before="0" w:beforeAutospacing="0" w:line="276" w:lineRule="auto"/>
        <w:ind w:left="216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Daily ☐ Weekly  ☐ Biweekly  ☐ Monthly </w:t>
        <w:tab/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Other </w:t>
      </w:r>
    </w:p>
    <w:tbl>
      <w:tblPr>
        <w:tblStyle w:val="Table10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240" w:before="24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Notes: </w:t>
      </w:r>
    </w:p>
    <w:p w:rsidR="00000000" w:rsidDel="00000000" w:rsidP="00000000" w:rsidRDefault="00000000" w:rsidRPr="00000000" w14:paraId="0000007B">
      <w:pPr>
        <w:pStyle w:val="Heading3"/>
        <w:rPr>
          <w:sz w:val="26"/>
          <w:szCs w:val="26"/>
        </w:rPr>
      </w:pPr>
      <w:bookmarkStart w:colFirst="0" w:colLast="0" w:name="_hn25c6ti8084" w:id="5"/>
      <w:bookmarkEnd w:id="5"/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664369" cy="14846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369" cy="148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6"/>
          <w:szCs w:val="26"/>
          <w:rtl w:val="0"/>
        </w:rPr>
        <w:br w:type="textWrapping"/>
        <w:t xml:space="preserve">Success Checklist</w:t>
      </w:r>
    </w:p>
    <w:p w:rsidR="00000000" w:rsidDel="00000000" w:rsidP="00000000" w:rsidRDefault="00000000" w:rsidRPr="00000000" w14:paraId="0000007C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Before Launch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Final content review:</w:t>
      </w:r>
    </w:p>
    <w:p w:rsidR="00000000" w:rsidDel="00000000" w:rsidP="00000000" w:rsidRDefault="00000000" w:rsidRPr="00000000" w14:paraId="0000007E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Campaign page and description</w:t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Website pages and posts </w:t>
      </w:r>
    </w:p>
    <w:p w:rsidR="00000000" w:rsidDel="00000000" w:rsidP="00000000" w:rsidRDefault="00000000" w:rsidRPr="00000000" w14:paraId="00000080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</w:t>
      </w:r>
    </w:p>
    <w:p w:rsidR="00000000" w:rsidDel="00000000" w:rsidP="00000000" w:rsidRDefault="00000000" w:rsidRPr="00000000" w14:paraId="00000081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 print material (prior to sending to print!)</w:t>
      </w:r>
    </w:p>
    <w:p w:rsidR="00000000" w:rsidDel="00000000" w:rsidP="00000000" w:rsidRDefault="00000000" w:rsidRPr="00000000" w14:paraId="00000082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Social posts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Links tested for all of the above.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Coinciding emails and social posts are scheduled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Staff and/or volunteers involved are informed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Other:</w:t>
      </w:r>
    </w:p>
    <w:tbl>
      <w:tblPr>
        <w:tblStyle w:val="Table1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240" w:before="24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During Campaign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Reminder/momentum keeper process in place</w:t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Social calendar is reshared with staff and/or volunteers to repost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Tags set for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Mindful Giving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and/or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OneEach Technologies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(We will repost/share every post we are tagged in)</w:t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Other:</w:t>
      </w:r>
    </w:p>
    <w:tbl>
      <w:tblPr>
        <w:tblStyle w:val="Table1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240" w:before="24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After Campaign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Thank-you message follow-up (if you require more than the system donation email)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Record results for review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Create notes to save for the next campaign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b w:val="0"/>
          <w:bC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Other:</w:t>
      </w:r>
    </w:p>
    <w:tbl>
      <w:tblPr>
        <w:tblStyle w:val="Table13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Style w:val="Heading1"/>
        <w:pageBreakBefore w:val="0"/>
        <w:spacing w:line="312" w:lineRule="auto"/>
        <w:rPr>
          <w:rFonts w:ascii="Montserrat" w:cs="Montserrat" w:eastAsia="Montserrat" w:hAnsi="Montserrat"/>
          <w:sz w:val="36"/>
          <w:szCs w:val="36"/>
        </w:rPr>
      </w:pPr>
      <w:bookmarkStart w:colFirst="0" w:colLast="0" w:name="_1eh15mir3x2x" w:id="6"/>
      <w:bookmarkEnd w:id="6"/>
      <w:r w:rsidDel="00000000" w:rsidR="00000000" w:rsidRPr="00000000">
        <w:rPr>
          <w:rFonts w:ascii="Montserrat" w:cs="Montserrat" w:eastAsia="Montserrat" w:hAnsi="Montserrat"/>
          <w:sz w:val="36"/>
          <w:szCs w:val="36"/>
        </w:rPr>
        <w:drawing>
          <wp:inline distB="114300" distT="114300" distL="114300" distR="114300">
            <wp:extent cx="664369" cy="14846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369" cy="148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rPr>
          <w:sz w:val="26"/>
          <w:szCs w:val="26"/>
        </w:rPr>
      </w:pPr>
      <w:bookmarkStart w:colFirst="0" w:colLast="0" w:name="_k7ypoiaxqir5" w:id="7"/>
      <w:bookmarkEnd w:id="7"/>
      <w:r w:rsidDel="00000000" w:rsidR="00000000" w:rsidRPr="00000000">
        <w:rPr>
          <w:sz w:val="26"/>
          <w:szCs w:val="26"/>
          <w:rtl w:val="0"/>
        </w:rPr>
        <w:t xml:space="preserve">Plan on a page</w:t>
      </w:r>
    </w:p>
    <w:p w:rsidR="00000000" w:rsidDel="00000000" w:rsidP="00000000" w:rsidRDefault="00000000" w:rsidRPr="00000000" w14:paraId="00000098">
      <w:pPr>
        <w:spacing w:after="240" w:before="240" w:line="276" w:lineRule="auto"/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Overview of campaign(s) or related editorial calendar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your internal editorial calendar:</w:t>
      </w:r>
    </w:p>
    <w:p w:rsidR="00000000" w:rsidDel="00000000" w:rsidP="00000000" w:rsidRDefault="00000000" w:rsidRPr="00000000" w14:paraId="0000009A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Internal URL: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Use our “Plan on a page” template: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(make a copy to your Google Drive or download as Excel)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1"/>
          <w:numId w:val="6"/>
        </w:numPr>
        <w:spacing w:after="240" w:before="0" w:beforeAutospacing="0" w:line="276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Internal URL: </w:t>
      </w:r>
    </w:p>
    <w:sectPr>
      <w:headerReference r:id="rId8" w:type="default"/>
      <w:headerReference r:id="rId9" w:type="first"/>
      <w:footerReference r:id="rId10" w:type="default"/>
      <w:pgSz w:h="15840" w:w="12240" w:orient="portrait"/>
      <w:pgMar w:bottom="1440" w:top="144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widowControl w:val="0"/>
      <w:spacing w:line="240" w:lineRule="auto"/>
      <w:ind w:left="0" w:firstLine="0"/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ageBreakBefore w:val="0"/>
      <w:ind w:left="-720" w:right="-450" w:firstLine="0"/>
      <w:jc w:val="center"/>
      <w:rPr>
        <w:sz w:val="18"/>
        <w:szCs w:val="18"/>
      </w:rPr>
    </w:pPr>
    <w:r w:rsidDel="00000000" w:rsidR="00000000" w:rsidRPr="00000000">
      <w:rPr>
        <w:b w:val="1"/>
        <w:bCs w:val="1"/>
        <w:color w:val="313131"/>
        <w:sz w:val="20"/>
        <w:szCs w:val="20"/>
        <w:rtl w:val="0"/>
      </w:rPr>
      <w:t xml:space="preserve">Mindful Giving, </w:t>
    </w:r>
    <w:r w:rsidDel="00000000" w:rsidR="00000000" w:rsidRPr="00000000">
      <w:rPr>
        <w:color w:val="313131"/>
        <w:sz w:val="20"/>
        <w:szCs w:val="20"/>
        <w:rtl w:val="0"/>
      </w:rPr>
      <w:t xml:space="preserve">powered by OneEach Technologies</w:t>
    </w:r>
    <w:r w:rsidDel="00000000" w:rsidR="00000000" w:rsidRPr="00000000">
      <w:rPr>
        <w:rFonts w:ascii="Montserrat" w:cs="Montserrat" w:eastAsia="Montserrat" w:hAnsi="Montserrat"/>
        <w:color w:val="313131"/>
        <w:sz w:val="20"/>
        <w:szCs w:val="20"/>
        <w:rtl w:val="0"/>
      </w:rPr>
      <w:t xml:space="preserve">  •  </w:t>
    </w:r>
    <w:hyperlink r:id="rId1">
      <w:r w:rsidDel="00000000" w:rsidR="00000000" w:rsidRPr="00000000">
        <w:rPr>
          <w:b w:val="1"/>
          <w:bCs w:val="1"/>
          <w:color w:val="78be20"/>
          <w:sz w:val="20"/>
          <w:szCs w:val="20"/>
          <w:u w:val="single"/>
          <w:rtl w:val="0"/>
        </w:rPr>
        <w:t xml:space="preserve">mindfulgiving.org</w:t>
      </w:r>
    </w:hyperlink>
    <w:r w:rsidDel="00000000" w:rsidR="00000000" w:rsidRPr="00000000">
      <w:rPr>
        <w:rFonts w:ascii="Montserrat" w:cs="Montserrat" w:eastAsia="Montserrat" w:hAnsi="Montserrat"/>
        <w:color w:val="313131"/>
        <w:sz w:val="20"/>
        <w:szCs w:val="20"/>
        <w:rtl w:val="0"/>
      </w:rPr>
      <w:t xml:space="preserve">  •  866-241-6655 </w:t>
    </w:r>
    <w:r w:rsidDel="00000000" w:rsidR="00000000" w:rsidRPr="00000000">
      <w:rPr>
        <w:rFonts w:ascii="Montserrat" w:cs="Montserrat" w:eastAsia="Montserrat" w:hAnsi="Montserrat"/>
        <w:sz w:val="20"/>
        <w:szCs w:val="20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Style w:val="Heading1"/>
      <w:spacing w:line="312" w:lineRule="auto"/>
      <w:rPr>
        <w:rFonts w:ascii="Montserrat" w:cs="Montserrat" w:eastAsia="Montserrat" w:hAnsi="Montserrat"/>
        <w:b w:val="1"/>
        <w:bCs w:val="1"/>
        <w:color w:val="1a2954"/>
        <w:sz w:val="36"/>
        <w:szCs w:val="36"/>
      </w:rPr>
    </w:pPr>
    <w:bookmarkStart w:colFirst="0" w:colLast="0" w:name="_d44wxsqz5if" w:id="8"/>
    <w:bookmarkEnd w:id="8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Style w:val="Heading2"/>
      <w:ind w:left="6473.333333333332" w:firstLine="0"/>
      <w:rPr/>
    </w:pPr>
    <w:bookmarkStart w:colFirst="0" w:colLast="0" w:name="_qfquom2mjx3h" w:id="9"/>
    <w:bookmarkEnd w:id="9"/>
    <w:hyperlink r:id="rId1">
      <w:r w:rsidDel="00000000" w:rsidR="00000000" w:rsidRPr="00000000">
        <w:rPr>
          <w:color w:val="1155cc"/>
          <w:u w:val="single"/>
        </w:rPr>
        <w:drawing>
          <wp:inline distB="19050" distT="19050" distL="19050" distR="19050">
            <wp:extent cx="2118360" cy="1289437"/>
            <wp:effectExtent b="0" l="0" r="0" t="0"/>
            <wp:docPr descr="mindfulgiving-square (1).png" id="4" name="image2.png"/>
            <a:graphic>
              <a:graphicData uri="http://schemas.openxmlformats.org/drawingml/2006/picture">
                <pic:pic>
                  <pic:nvPicPr>
                    <pic:cNvPr descr="mindfulgiving-square (1).png" id="0" name="image2.png"/>
                    <pic:cNvPicPr preferRelativeResize="0"/>
                  </pic:nvPicPr>
                  <pic:blipFill>
                    <a:blip r:embed="rId2"/>
                    <a:srcRect b="17483" l="0" r="-7492" t="14779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2894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4"/>
        <w:szCs w:val="24"/>
        <w:lang w:val="en_GB"/>
      </w:rPr>
    </w:rPrDefault>
    <w:pPrDefault>
      <w:pPr>
        <w:spacing w:line="312" w:lineRule="auto"/>
        <w:ind w:left="-6.666666666666762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  <w:ind w:left="0" w:firstLine="0"/>
    </w:pPr>
    <w:rPr>
      <w:b w:val="1"/>
      <w:bCs w:val="1"/>
      <w:color w:val="1a2954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  <w:ind w:left="0" w:firstLine="0"/>
    </w:pPr>
    <w:rPr>
      <w:rFonts w:ascii="Arial" w:cs="Arial" w:eastAsia="Arial" w:hAnsi="Arial"/>
      <w:b w:val="1"/>
      <w:bCs w:val="1"/>
      <w:color w:val="1a2954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  <w:ind w:left="0" w:firstLine="0"/>
    </w:pPr>
    <w:rPr>
      <w:b w:val="1"/>
      <w:bCs w:val="1"/>
      <w:color w:val="1a9988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bCs w:val="1"/>
      <w:color w:val="1a1a1a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b w:val="1"/>
      <w:bCs w:val="1"/>
      <w:color w:val="666666"/>
      <w:sz w:val="40"/>
      <w:szCs w:val="4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Q34yaU6-p5wcq2_uA53iSgutiZ4ifVOQPJ7DEsajs-M/edit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indfulgiving.org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mindfulgiving.org/" TargetMode="External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